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28" w:rsidRDefault="007D1B28" w:rsidP="007D1B28">
      <w:pPr>
        <w:pStyle w:val="NoSpacing"/>
        <w:jc w:val="center"/>
        <w:rPr>
          <w:b/>
          <w:sz w:val="44"/>
          <w:szCs w:val="44"/>
        </w:rPr>
      </w:pPr>
      <w:r w:rsidRPr="00050083">
        <w:rPr>
          <w:b/>
          <w:sz w:val="44"/>
          <w:szCs w:val="44"/>
        </w:rPr>
        <w:t>REQUEST FOR PROPOSAL</w:t>
      </w:r>
    </w:p>
    <w:p w:rsidR="007D1B28" w:rsidRPr="00166EBD" w:rsidRDefault="007D1B28" w:rsidP="007D1B28">
      <w:pPr>
        <w:pStyle w:val="NoSpacing"/>
        <w:jc w:val="center"/>
        <w:rPr>
          <w:b/>
          <w:sz w:val="44"/>
          <w:szCs w:val="44"/>
        </w:rPr>
      </w:pPr>
      <w:r w:rsidRPr="00166EBD">
        <w:rPr>
          <w:sz w:val="44"/>
          <w:szCs w:val="44"/>
        </w:rPr>
        <w:t>TOWNSHIP PLANNER</w:t>
      </w:r>
    </w:p>
    <w:p w:rsidR="007D1B28" w:rsidRDefault="007D1B28" w:rsidP="007D1B28">
      <w:pPr>
        <w:pStyle w:val="NoSpacing"/>
        <w:jc w:val="center"/>
      </w:pPr>
    </w:p>
    <w:p w:rsidR="007D1B28" w:rsidRPr="007C2616" w:rsidRDefault="007D1B28" w:rsidP="007D1B28">
      <w:pPr>
        <w:rPr>
          <w:sz w:val="23"/>
          <w:szCs w:val="23"/>
        </w:rPr>
      </w:pPr>
      <w:r w:rsidRPr="000A199E">
        <w:rPr>
          <w:sz w:val="23"/>
          <w:szCs w:val="23"/>
        </w:rPr>
        <w:t>The Township of Irvington is soliciting through the Fair and Open Process in accordance with the New Jersey “Local Unit Pay to Play” Law N.J.S.A. 19:44A-20.4 et seq., Requests for Proposals (RFP) for</w:t>
      </w:r>
      <w:r>
        <w:rPr>
          <w:sz w:val="23"/>
          <w:szCs w:val="23"/>
        </w:rPr>
        <w:t xml:space="preserve"> a Township Planner Service</w:t>
      </w:r>
    </w:p>
    <w:p w:rsidR="007D1B28" w:rsidRPr="000A199E" w:rsidRDefault="007D1B28" w:rsidP="007D1B28">
      <w:pPr>
        <w:rPr>
          <w:rFonts w:ascii="Calibri" w:eastAsia="Calibri" w:hAnsi="Calibri" w:cs="Times New Roman"/>
          <w:sz w:val="23"/>
          <w:szCs w:val="23"/>
        </w:rPr>
      </w:pPr>
      <w:r w:rsidRPr="000A199E">
        <w:rPr>
          <w:rFonts w:ascii="Calibri" w:eastAsia="Calibri" w:hAnsi="Calibri" w:cs="Times New Roman"/>
          <w:sz w:val="23"/>
          <w:szCs w:val="23"/>
        </w:rPr>
        <w:t xml:space="preserve">Detailed Requests for Proposals may be obtained from the Finance and Revenue Department, Division of Purchasing, </w:t>
      </w:r>
      <w:r>
        <w:rPr>
          <w:sz w:val="23"/>
          <w:szCs w:val="23"/>
        </w:rPr>
        <w:t xml:space="preserve">Municipal Building, Room 203 </w:t>
      </w:r>
      <w:r w:rsidRPr="000A199E">
        <w:rPr>
          <w:rFonts w:ascii="Calibri" w:eastAsia="Calibri" w:hAnsi="Calibri" w:cs="Times New Roman"/>
          <w:sz w:val="23"/>
          <w:szCs w:val="23"/>
        </w:rPr>
        <w:t>one Civic Square, Irvington, NJ 07111, between the hours of 9:30 a.m. and 4:00 p.m., Monday through Friday. There will</w:t>
      </w:r>
      <w:r>
        <w:rPr>
          <w:rFonts w:ascii="Calibri" w:eastAsia="Calibri" w:hAnsi="Calibri" w:cs="Times New Roman"/>
          <w:sz w:val="23"/>
          <w:szCs w:val="23"/>
        </w:rPr>
        <w:t xml:space="preserve"> be a non-refundable cost of $50</w:t>
      </w:r>
      <w:r w:rsidRPr="000A199E">
        <w:rPr>
          <w:rFonts w:ascii="Calibri" w:eastAsia="Calibri" w:hAnsi="Calibri" w:cs="Times New Roman"/>
          <w:sz w:val="23"/>
          <w:szCs w:val="23"/>
        </w:rPr>
        <w:t xml:space="preserve">.00 per RFP packet to cover the cost of printing and administrative expenses.  Checks are to be made payable to the TOWNSHIP OF IRVINGTON.   </w:t>
      </w:r>
    </w:p>
    <w:p w:rsidR="007D1B28" w:rsidRPr="000A199E" w:rsidRDefault="007D1B28" w:rsidP="007D1B28">
      <w:pPr>
        <w:rPr>
          <w:rFonts w:ascii="Calibri" w:eastAsia="Calibri" w:hAnsi="Calibri" w:cs="Times New Roman"/>
          <w:sz w:val="23"/>
          <w:szCs w:val="23"/>
        </w:rPr>
      </w:pPr>
      <w:r w:rsidRPr="000A199E">
        <w:rPr>
          <w:rFonts w:ascii="Calibri" w:eastAsia="Calibri" w:hAnsi="Calibri" w:cs="Times New Roman"/>
          <w:sz w:val="23"/>
          <w:szCs w:val="23"/>
        </w:rPr>
        <w:t xml:space="preserve">Proposals must be received by the Township Clerk in </w:t>
      </w:r>
      <w:r>
        <w:rPr>
          <w:rFonts w:ascii="Calibri" w:eastAsia="Calibri" w:hAnsi="Calibri" w:cs="Times New Roman"/>
          <w:sz w:val="23"/>
          <w:szCs w:val="23"/>
        </w:rPr>
        <w:t>the Municipal Building, Room 104</w:t>
      </w:r>
      <w:r w:rsidRPr="000A199E">
        <w:rPr>
          <w:rFonts w:ascii="Calibri" w:eastAsia="Calibri" w:hAnsi="Calibri" w:cs="Times New Roman"/>
          <w:sz w:val="23"/>
          <w:szCs w:val="23"/>
        </w:rPr>
        <w:t>,</w:t>
      </w:r>
      <w:r>
        <w:rPr>
          <w:rFonts w:ascii="Calibri" w:eastAsia="Calibri" w:hAnsi="Calibri" w:cs="Times New Roman"/>
          <w:sz w:val="23"/>
          <w:szCs w:val="23"/>
        </w:rPr>
        <w:t xml:space="preserve"> </w:t>
      </w:r>
      <w:proofErr w:type="gramStart"/>
      <w:r w:rsidRPr="000A199E">
        <w:rPr>
          <w:rFonts w:ascii="Calibri" w:eastAsia="Calibri" w:hAnsi="Calibri" w:cs="Times New Roman"/>
          <w:sz w:val="23"/>
          <w:szCs w:val="23"/>
        </w:rPr>
        <w:t>One</w:t>
      </w:r>
      <w:proofErr w:type="gramEnd"/>
      <w:r w:rsidRPr="000A199E">
        <w:rPr>
          <w:rFonts w:ascii="Calibri" w:eastAsia="Calibri" w:hAnsi="Calibri" w:cs="Times New Roman"/>
          <w:sz w:val="23"/>
          <w:szCs w:val="23"/>
        </w:rPr>
        <w:t xml:space="preserve"> Civic Square, Irvington, New Jersey 0711</w:t>
      </w:r>
      <w:r>
        <w:rPr>
          <w:rFonts w:ascii="Calibri" w:eastAsia="Calibri" w:hAnsi="Calibri" w:cs="Times New Roman"/>
          <w:sz w:val="23"/>
          <w:szCs w:val="23"/>
        </w:rPr>
        <w:t>1</w:t>
      </w:r>
      <w:r w:rsidRPr="000A199E">
        <w:rPr>
          <w:rFonts w:ascii="Calibri" w:eastAsia="Calibri" w:hAnsi="Calibri" w:cs="Times New Roman"/>
          <w:sz w:val="23"/>
          <w:szCs w:val="23"/>
        </w:rPr>
        <w:t xml:space="preserve"> no later </w:t>
      </w:r>
      <w:r w:rsidRPr="001E1D3F">
        <w:rPr>
          <w:rFonts w:ascii="Calibri" w:eastAsia="Calibri" w:hAnsi="Calibri" w:cs="Times New Roman"/>
          <w:sz w:val="23"/>
          <w:szCs w:val="23"/>
        </w:rPr>
        <w:t>than</w:t>
      </w:r>
      <w:r>
        <w:rPr>
          <w:rFonts w:ascii="Calibri" w:eastAsia="Calibri" w:hAnsi="Calibri" w:cs="Times New Roman"/>
          <w:sz w:val="23"/>
          <w:szCs w:val="23"/>
        </w:rPr>
        <w:t xml:space="preserve"> Wednesday, March 31, 2021</w:t>
      </w:r>
      <w:r w:rsidRPr="00FF4F71">
        <w:rPr>
          <w:rFonts w:ascii="Calibri" w:eastAsia="Calibri" w:hAnsi="Calibri" w:cs="Times New Roman"/>
          <w:sz w:val="23"/>
          <w:szCs w:val="23"/>
        </w:rPr>
        <w:t xml:space="preserve"> </w:t>
      </w:r>
      <w:r w:rsidRPr="0088001E">
        <w:rPr>
          <w:rFonts w:ascii="Calibri" w:eastAsia="Calibri" w:hAnsi="Calibri" w:cs="Times New Roman"/>
          <w:sz w:val="23"/>
          <w:szCs w:val="23"/>
        </w:rPr>
        <w:t>at 10:00 a.m</w:t>
      </w:r>
      <w:r w:rsidRPr="001E1D3F">
        <w:rPr>
          <w:rFonts w:ascii="Calibri" w:eastAsia="Calibri" w:hAnsi="Calibri" w:cs="Times New Roman"/>
          <w:sz w:val="23"/>
          <w:szCs w:val="23"/>
        </w:rPr>
        <w:t>.</w:t>
      </w:r>
      <w:r w:rsidRPr="000A199E">
        <w:rPr>
          <w:rFonts w:ascii="Calibri" w:eastAsia="Calibri" w:hAnsi="Calibri" w:cs="Times New Roman"/>
          <w:sz w:val="23"/>
          <w:szCs w:val="23"/>
        </w:rPr>
        <w:t xml:space="preserve"> at which time proposals will be publicly opened and read aloud in the Council Chambers.  Proposals must be enclosed in a sealed envelope bearing the </w:t>
      </w:r>
      <w:r w:rsidRPr="000A199E">
        <w:rPr>
          <w:rFonts w:ascii="Calibri" w:eastAsia="Calibri" w:hAnsi="Calibri" w:cs="Times New Roman"/>
          <w:b/>
          <w:sz w:val="23"/>
          <w:szCs w:val="23"/>
          <w:u w:val="single"/>
        </w:rPr>
        <w:t>Name of the Proposer</w:t>
      </w:r>
      <w:r w:rsidRPr="000A199E">
        <w:rPr>
          <w:rFonts w:ascii="Calibri" w:eastAsia="Calibri" w:hAnsi="Calibri" w:cs="Times New Roman"/>
          <w:sz w:val="23"/>
          <w:szCs w:val="23"/>
        </w:rPr>
        <w:t xml:space="preserve"> and the </w:t>
      </w:r>
      <w:r w:rsidRPr="000A199E">
        <w:rPr>
          <w:rFonts w:ascii="Calibri" w:eastAsia="Calibri" w:hAnsi="Calibri" w:cs="Times New Roman"/>
          <w:b/>
          <w:sz w:val="23"/>
          <w:szCs w:val="23"/>
          <w:u w:val="single"/>
        </w:rPr>
        <w:t>title</w:t>
      </w:r>
      <w:r>
        <w:rPr>
          <w:rFonts w:ascii="Calibri" w:eastAsia="Calibri" w:hAnsi="Calibri" w:cs="Times New Roman"/>
          <w:b/>
          <w:sz w:val="23"/>
          <w:szCs w:val="23"/>
          <w:u w:val="single"/>
        </w:rPr>
        <w:t xml:space="preserve"> of Township Planner </w:t>
      </w:r>
      <w:r w:rsidRPr="000A199E">
        <w:rPr>
          <w:rFonts w:ascii="Calibri" w:eastAsia="Calibri" w:hAnsi="Calibri" w:cs="Times New Roman"/>
          <w:sz w:val="23"/>
          <w:szCs w:val="23"/>
        </w:rPr>
        <w:t>on the outside and addressed to the TOWNSHIP CLE</w:t>
      </w:r>
      <w:r>
        <w:rPr>
          <w:rFonts w:ascii="Calibri" w:eastAsia="Calibri" w:hAnsi="Calibri" w:cs="Times New Roman"/>
          <w:sz w:val="23"/>
          <w:szCs w:val="23"/>
        </w:rPr>
        <w:t>R</w:t>
      </w:r>
      <w:r w:rsidRPr="000A199E">
        <w:rPr>
          <w:rFonts w:ascii="Calibri" w:eastAsia="Calibri" w:hAnsi="Calibri" w:cs="Times New Roman"/>
          <w:sz w:val="23"/>
          <w:szCs w:val="23"/>
        </w:rPr>
        <w:t xml:space="preserve">K, TOWNSHIP </w:t>
      </w:r>
      <w:r>
        <w:rPr>
          <w:rFonts w:ascii="Calibri" w:eastAsia="Calibri" w:hAnsi="Calibri" w:cs="Times New Roman"/>
          <w:sz w:val="23"/>
          <w:szCs w:val="23"/>
        </w:rPr>
        <w:t xml:space="preserve">OF IRVINGTON, </w:t>
      </w:r>
      <w:proofErr w:type="gramStart"/>
      <w:r w:rsidRPr="000A199E">
        <w:rPr>
          <w:rFonts w:ascii="Calibri" w:eastAsia="Calibri" w:hAnsi="Calibri" w:cs="Times New Roman"/>
          <w:sz w:val="23"/>
          <w:szCs w:val="23"/>
        </w:rPr>
        <w:t>one</w:t>
      </w:r>
      <w:proofErr w:type="gramEnd"/>
      <w:r w:rsidRPr="000A199E">
        <w:rPr>
          <w:rFonts w:ascii="Calibri" w:eastAsia="Calibri" w:hAnsi="Calibri" w:cs="Times New Roman"/>
          <w:sz w:val="23"/>
          <w:szCs w:val="23"/>
        </w:rPr>
        <w:t xml:space="preserve"> Civic Square, Irvington, NJ 07111. Original and four copies are required.   </w:t>
      </w:r>
    </w:p>
    <w:p w:rsidR="007D1B28" w:rsidRPr="000A199E" w:rsidRDefault="007D1B28" w:rsidP="007D1B28">
      <w:pPr>
        <w:rPr>
          <w:rFonts w:ascii="Calibri" w:eastAsia="Calibri" w:hAnsi="Calibri" w:cs="Times New Roman"/>
          <w:sz w:val="23"/>
          <w:szCs w:val="23"/>
        </w:rPr>
      </w:pPr>
      <w:r w:rsidRPr="000A199E">
        <w:rPr>
          <w:rFonts w:ascii="Calibri" w:eastAsia="Calibri" w:hAnsi="Calibri" w:cs="Times New Roman"/>
          <w:sz w:val="23"/>
          <w:szCs w:val="23"/>
        </w:rPr>
        <w:t xml:space="preserve">All Service Contractors are required to comply with the requirements of N.J.S.A. 10:5-3 et seq.  Affirmative Action, P.L.  1975 c. 127 N.J.A.C. 17:27 </w:t>
      </w:r>
      <w:proofErr w:type="gramStart"/>
      <w:r w:rsidRPr="000A199E">
        <w:rPr>
          <w:rFonts w:ascii="Calibri" w:eastAsia="Calibri" w:hAnsi="Calibri" w:cs="Times New Roman"/>
          <w:sz w:val="23"/>
          <w:szCs w:val="23"/>
        </w:rPr>
        <w:t>et</w:t>
      </w:r>
      <w:proofErr w:type="gramEnd"/>
      <w:r w:rsidRPr="000A199E">
        <w:rPr>
          <w:rFonts w:ascii="Calibri" w:eastAsia="Calibri" w:hAnsi="Calibri" w:cs="Times New Roman"/>
          <w:sz w:val="23"/>
          <w:szCs w:val="23"/>
        </w:rPr>
        <w:t xml:space="preserve"> seq. (Contract Compliance and Equal Employment Opportunities in Public Contracts), and N.J.S.A. 52:25-24.2 (Disclosure of Ownership).</w:t>
      </w:r>
    </w:p>
    <w:p w:rsidR="007D1B28" w:rsidRPr="000A199E" w:rsidRDefault="007D1B28" w:rsidP="007D1B28">
      <w:pPr>
        <w:rPr>
          <w:rFonts w:ascii="Calibri" w:eastAsia="Calibri" w:hAnsi="Calibri" w:cs="Times New Roman"/>
          <w:sz w:val="23"/>
          <w:szCs w:val="23"/>
        </w:rPr>
      </w:pPr>
      <w:r w:rsidRPr="000A199E">
        <w:rPr>
          <w:rFonts w:ascii="Calibri" w:eastAsia="Calibri" w:hAnsi="Calibri" w:cs="Times New Roman"/>
          <w:sz w:val="23"/>
          <w:szCs w:val="23"/>
        </w:rPr>
        <w:t xml:space="preserve">The Township reserves the right to waive any and all formalities or altogether reject any RFP as is in the best interest of the Township. Awards made under the Fair and Open Process shall be made to those contractors whose proposal is most advantageous to the Township of Irvington.    </w:t>
      </w:r>
    </w:p>
    <w:p w:rsidR="007D1B28" w:rsidRPr="000A199E" w:rsidRDefault="007D1B28" w:rsidP="007D1B28">
      <w:pPr>
        <w:rPr>
          <w:rFonts w:ascii="Calibri" w:eastAsia="Calibri" w:hAnsi="Calibri" w:cs="Times New Roman"/>
          <w:sz w:val="23"/>
          <w:szCs w:val="23"/>
        </w:rPr>
      </w:pPr>
      <w:r w:rsidRPr="000A199E">
        <w:rPr>
          <w:rFonts w:ascii="Calibri" w:eastAsia="Calibri" w:hAnsi="Calibri" w:cs="Times New Roman"/>
          <w:sz w:val="23"/>
          <w:szCs w:val="23"/>
        </w:rPr>
        <w:t xml:space="preserve">Unless otherwise provided in any supplement to these instructions, no contractor shall modify, withdraw or cancel the proposal or any part thereof for sixty (60) days after the time designated for the receipt of proposals in the advertisement or Request for Proposal.  </w:t>
      </w:r>
    </w:p>
    <w:p w:rsidR="007D1B28" w:rsidRPr="000A199E" w:rsidRDefault="007D1B28" w:rsidP="007D1B28">
      <w:pPr>
        <w:rPr>
          <w:rFonts w:ascii="Calibri" w:eastAsia="Calibri" w:hAnsi="Calibri" w:cs="Times New Roman"/>
          <w:sz w:val="23"/>
          <w:szCs w:val="23"/>
        </w:rPr>
      </w:pPr>
      <w:r w:rsidRPr="000A199E">
        <w:rPr>
          <w:rFonts w:ascii="Calibri" w:eastAsia="Calibri" w:hAnsi="Calibri" w:cs="Times New Roman"/>
          <w:sz w:val="23"/>
          <w:szCs w:val="23"/>
        </w:rPr>
        <w:t>Althea Headley, QPA, RPPO, MPA, BA</w:t>
      </w:r>
    </w:p>
    <w:p w:rsidR="007D1B28" w:rsidRDefault="007D1B28" w:rsidP="007D1B28">
      <w:pPr>
        <w:rPr>
          <w:rFonts w:ascii="Calibri" w:eastAsia="Calibri" w:hAnsi="Calibri" w:cs="Times New Roman"/>
        </w:rPr>
      </w:pPr>
      <w:r>
        <w:rPr>
          <w:rFonts w:ascii="Calibri" w:eastAsia="Calibri" w:hAnsi="Calibri" w:cs="Times New Roman"/>
        </w:rPr>
        <w:t xml:space="preserve">Qualified Purchasing Agent </w:t>
      </w:r>
    </w:p>
    <w:p w:rsidR="00DC20B3" w:rsidRDefault="00DC20B3">
      <w:bookmarkStart w:id="0" w:name="_GoBack"/>
      <w:bookmarkEnd w:id="0"/>
    </w:p>
    <w:sectPr w:rsidR="00DC2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8"/>
    <w:rsid w:val="007D1B28"/>
    <w:rsid w:val="00DC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E97F2-F9B5-44B9-B95F-F1B5BF87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Headley</dc:creator>
  <cp:keywords/>
  <dc:description/>
  <cp:lastModifiedBy>Althea Headley</cp:lastModifiedBy>
  <cp:revision>1</cp:revision>
  <dcterms:created xsi:type="dcterms:W3CDTF">2021-03-03T14:45:00Z</dcterms:created>
  <dcterms:modified xsi:type="dcterms:W3CDTF">2021-03-03T14:46:00Z</dcterms:modified>
</cp:coreProperties>
</file>