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15"/>
        <w:tblW w:w="9645" w:type="dxa"/>
        <w:tblLayout w:type="fixed"/>
        <w:tblLook w:val="0000" w:firstRow="0" w:lastRow="0" w:firstColumn="0" w:lastColumn="0" w:noHBand="0" w:noVBand="0"/>
      </w:tblPr>
      <w:tblGrid>
        <w:gridCol w:w="1943"/>
        <w:gridCol w:w="5164"/>
        <w:gridCol w:w="2538"/>
      </w:tblGrid>
      <w:tr w:rsidR="00F84744" w:rsidRPr="00594D81" w:rsidTr="00B55A35">
        <w:trPr>
          <w:trHeight w:val="641"/>
        </w:trPr>
        <w:tc>
          <w:tcPr>
            <w:tcW w:w="1943" w:type="dxa"/>
          </w:tcPr>
          <w:p w:rsidR="00F84744" w:rsidRPr="00A71FD3" w:rsidRDefault="003840F7" w:rsidP="00B55A35">
            <w:pPr>
              <w:jc w:val="center"/>
              <w:rPr>
                <w:rFonts w:ascii="Calisto MT" w:hAnsi="Calisto MT"/>
                <w:b/>
                <w:sz w:val="22"/>
                <w:szCs w:val="22"/>
              </w:rPr>
            </w:pPr>
            <w:r w:rsidRPr="00A71FD3">
              <w:rPr>
                <w:rFonts w:ascii="Calisto MT" w:hAnsi="Calisto MT"/>
                <w:b/>
                <w:noProof/>
                <w:sz w:val="22"/>
                <w:szCs w:val="22"/>
              </w:rPr>
              <w:drawing>
                <wp:inline distT="0" distB="0" distL="0" distR="0">
                  <wp:extent cx="933450" cy="895350"/>
                  <wp:effectExtent l="19050" t="0" r="0" b="0"/>
                  <wp:docPr id="1" name="Picture 1" descr="Original Clea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Clear Seal"/>
                          <pic:cNvPicPr>
                            <a:picLocks noChangeAspect="1" noChangeArrowheads="1"/>
                          </pic:cNvPicPr>
                        </pic:nvPicPr>
                        <pic:blipFill>
                          <a:blip r:embed="rId5" cstate="print"/>
                          <a:srcRect/>
                          <a:stretch>
                            <a:fillRect/>
                          </a:stretch>
                        </pic:blipFill>
                        <pic:spPr bwMode="auto">
                          <a:xfrm>
                            <a:off x="0" y="0"/>
                            <a:ext cx="933450" cy="895350"/>
                          </a:xfrm>
                          <a:prstGeom prst="rect">
                            <a:avLst/>
                          </a:prstGeom>
                          <a:noFill/>
                          <a:ln w="9525">
                            <a:noFill/>
                            <a:miter lim="800000"/>
                            <a:headEnd/>
                            <a:tailEnd/>
                          </a:ln>
                        </pic:spPr>
                      </pic:pic>
                    </a:graphicData>
                  </a:graphic>
                </wp:inline>
              </w:drawing>
            </w:r>
          </w:p>
          <w:p w:rsidR="00F84744" w:rsidRPr="00A71FD3" w:rsidRDefault="00F84744" w:rsidP="00B55A35">
            <w:pPr>
              <w:pStyle w:val="Heading9"/>
              <w:framePr w:hSpace="0" w:wrap="auto" w:vAnchor="margin" w:hAnchor="text" w:xAlign="left" w:yAlign="inline"/>
              <w:rPr>
                <w:rFonts w:ascii="Calisto MT" w:hAnsi="Calisto MT"/>
                <w:sz w:val="22"/>
                <w:szCs w:val="22"/>
              </w:rPr>
            </w:pPr>
            <w:r w:rsidRPr="00A71FD3">
              <w:rPr>
                <w:rFonts w:ascii="Calisto MT" w:hAnsi="Calisto MT"/>
                <w:sz w:val="22"/>
                <w:szCs w:val="22"/>
              </w:rPr>
              <w:t xml:space="preserve">Anthony </w:t>
            </w:r>
            <w:proofErr w:type="spellStart"/>
            <w:r w:rsidRPr="00A71FD3">
              <w:rPr>
                <w:rFonts w:ascii="Calisto MT" w:hAnsi="Calisto MT"/>
                <w:sz w:val="22"/>
                <w:szCs w:val="22"/>
              </w:rPr>
              <w:t>Vauss</w:t>
            </w:r>
            <w:proofErr w:type="spellEnd"/>
          </w:p>
          <w:p w:rsidR="00F84744" w:rsidRPr="00A71FD3" w:rsidRDefault="00F84744" w:rsidP="00B55A35">
            <w:pPr>
              <w:jc w:val="center"/>
              <w:rPr>
                <w:rFonts w:ascii="Calisto MT" w:hAnsi="Calisto MT"/>
                <w:b/>
                <w:sz w:val="22"/>
                <w:szCs w:val="22"/>
              </w:rPr>
            </w:pPr>
            <w:r w:rsidRPr="00A71FD3">
              <w:rPr>
                <w:rFonts w:ascii="Calisto MT" w:hAnsi="Calisto MT"/>
                <w:b/>
                <w:sz w:val="22"/>
                <w:szCs w:val="22"/>
              </w:rPr>
              <w:t>Mayor</w:t>
            </w:r>
          </w:p>
          <w:p w:rsidR="00F84744" w:rsidRPr="00A71FD3" w:rsidRDefault="00F84744" w:rsidP="00B55A35">
            <w:pPr>
              <w:jc w:val="center"/>
              <w:rPr>
                <w:rFonts w:ascii="Calisto MT" w:hAnsi="Calisto MT"/>
                <w:b/>
                <w:sz w:val="22"/>
                <w:szCs w:val="22"/>
              </w:rPr>
            </w:pPr>
          </w:p>
        </w:tc>
        <w:tc>
          <w:tcPr>
            <w:tcW w:w="5164" w:type="dxa"/>
          </w:tcPr>
          <w:p w:rsidR="0093183F" w:rsidRPr="00A71FD3" w:rsidRDefault="0093183F" w:rsidP="00B55A35">
            <w:pPr>
              <w:pStyle w:val="Heading3"/>
              <w:framePr w:hSpace="0" w:wrap="auto" w:vAnchor="margin" w:hAnchor="text" w:yAlign="inline"/>
              <w:rPr>
                <w:rFonts w:ascii="Calisto MT" w:hAnsi="Calisto MT"/>
                <w:bCs/>
                <w:color w:val="auto"/>
                <w:szCs w:val="22"/>
              </w:rPr>
            </w:pPr>
            <w:r w:rsidRPr="00A71FD3">
              <w:rPr>
                <w:rFonts w:ascii="Calisto MT" w:hAnsi="Calisto MT"/>
                <w:bCs/>
                <w:color w:val="auto"/>
                <w:szCs w:val="22"/>
              </w:rPr>
              <w:t>TOWNSHIP OF IRVINGTON</w:t>
            </w:r>
          </w:p>
          <w:p w:rsidR="00F84744" w:rsidRPr="00A71FD3" w:rsidRDefault="00621A8F" w:rsidP="00B55A35">
            <w:pPr>
              <w:pStyle w:val="Heading3"/>
              <w:framePr w:hSpace="0" w:wrap="auto" w:vAnchor="margin" w:hAnchor="text" w:yAlign="inline"/>
              <w:rPr>
                <w:rFonts w:ascii="Calisto MT" w:hAnsi="Calisto MT"/>
                <w:bCs/>
                <w:color w:val="auto"/>
                <w:szCs w:val="22"/>
              </w:rPr>
            </w:pPr>
            <w:r>
              <w:rPr>
                <w:rFonts w:ascii="Calisto MT" w:hAnsi="Calisto MT"/>
                <w:bCs/>
                <w:color w:val="auto"/>
                <w:szCs w:val="22"/>
              </w:rPr>
              <w:t>OFFICE OF THE TAX COLLECTOR</w:t>
            </w:r>
          </w:p>
          <w:p w:rsidR="003F2F05" w:rsidRPr="00A71FD3" w:rsidRDefault="003F2F05" w:rsidP="00B55A35">
            <w:pPr>
              <w:pStyle w:val="Heading1"/>
              <w:rPr>
                <w:rFonts w:ascii="Calisto MT" w:hAnsi="Calisto MT"/>
                <w:bCs/>
                <w:color w:val="auto"/>
                <w:szCs w:val="22"/>
              </w:rPr>
            </w:pPr>
            <w:r w:rsidRPr="00A71FD3">
              <w:rPr>
                <w:rFonts w:ascii="Calisto MT" w:hAnsi="Calisto MT"/>
                <w:bCs/>
                <w:color w:val="auto"/>
                <w:szCs w:val="22"/>
              </w:rPr>
              <w:t xml:space="preserve">MUNICIPAL BUILDING </w:t>
            </w:r>
          </w:p>
          <w:p w:rsidR="00F84744" w:rsidRPr="00A71FD3" w:rsidRDefault="003F2F05" w:rsidP="00B55A35">
            <w:pPr>
              <w:pStyle w:val="Heading1"/>
              <w:rPr>
                <w:rFonts w:ascii="Calisto MT" w:hAnsi="Calisto MT"/>
                <w:bCs/>
                <w:color w:val="auto"/>
                <w:szCs w:val="22"/>
              </w:rPr>
            </w:pPr>
            <w:r w:rsidRPr="00A71FD3">
              <w:rPr>
                <w:rFonts w:ascii="Calisto MT" w:hAnsi="Calisto MT"/>
                <w:bCs/>
                <w:color w:val="auto"/>
                <w:szCs w:val="22"/>
              </w:rPr>
              <w:t xml:space="preserve">1 </w:t>
            </w:r>
            <w:r w:rsidR="00F84744" w:rsidRPr="00A71FD3">
              <w:rPr>
                <w:rFonts w:ascii="Calisto MT" w:hAnsi="Calisto MT"/>
                <w:bCs/>
                <w:color w:val="auto"/>
                <w:szCs w:val="22"/>
              </w:rPr>
              <w:t>CIVIC SQUARE</w:t>
            </w:r>
          </w:p>
          <w:p w:rsidR="00F84744" w:rsidRPr="00A71FD3" w:rsidRDefault="00F84744" w:rsidP="00B55A35">
            <w:pPr>
              <w:pStyle w:val="Heading1"/>
              <w:rPr>
                <w:rFonts w:ascii="Calisto MT" w:hAnsi="Calisto MT"/>
                <w:bCs/>
                <w:color w:val="auto"/>
                <w:szCs w:val="22"/>
              </w:rPr>
            </w:pPr>
            <w:r w:rsidRPr="00A71FD3">
              <w:rPr>
                <w:rFonts w:ascii="Calisto MT" w:hAnsi="Calisto MT"/>
                <w:bCs/>
                <w:color w:val="auto"/>
                <w:szCs w:val="22"/>
              </w:rPr>
              <w:t>IRVINGTON, NJ 07111</w:t>
            </w:r>
          </w:p>
          <w:p w:rsidR="00F84744" w:rsidRPr="00A71FD3" w:rsidRDefault="00F84744" w:rsidP="00B55A35">
            <w:pPr>
              <w:pStyle w:val="Heading7"/>
              <w:rPr>
                <w:rFonts w:ascii="Calisto MT" w:hAnsi="Calisto MT"/>
                <w:bCs/>
                <w:color w:val="auto"/>
                <w:szCs w:val="22"/>
              </w:rPr>
            </w:pPr>
            <w:r w:rsidRPr="00A71FD3">
              <w:rPr>
                <w:rFonts w:ascii="Calisto MT" w:hAnsi="Calisto MT"/>
                <w:bCs/>
                <w:color w:val="auto"/>
                <w:szCs w:val="22"/>
              </w:rPr>
              <w:t>Tel. (973) 399-</w:t>
            </w:r>
            <w:r w:rsidR="0093183F" w:rsidRPr="00A71FD3">
              <w:rPr>
                <w:rFonts w:ascii="Calisto MT" w:hAnsi="Calisto MT"/>
                <w:bCs/>
                <w:color w:val="auto"/>
                <w:szCs w:val="22"/>
              </w:rPr>
              <w:t>66</w:t>
            </w:r>
            <w:r w:rsidR="00621A8F">
              <w:rPr>
                <w:rFonts w:ascii="Calisto MT" w:hAnsi="Calisto MT"/>
                <w:bCs/>
                <w:color w:val="auto"/>
                <w:szCs w:val="22"/>
              </w:rPr>
              <w:t>13</w:t>
            </w:r>
            <w:r w:rsidR="00ED4D1E" w:rsidRPr="00A71FD3">
              <w:rPr>
                <w:rFonts w:ascii="Calisto MT" w:hAnsi="Calisto MT"/>
                <w:bCs/>
                <w:color w:val="auto"/>
                <w:szCs w:val="22"/>
              </w:rPr>
              <w:t xml:space="preserve"> Fax</w:t>
            </w:r>
            <w:r w:rsidRPr="00A71FD3">
              <w:rPr>
                <w:rFonts w:ascii="Calisto MT" w:hAnsi="Calisto MT"/>
                <w:bCs/>
                <w:color w:val="auto"/>
                <w:szCs w:val="22"/>
              </w:rPr>
              <w:t>: (973) 399-6</w:t>
            </w:r>
            <w:r w:rsidR="00621A8F">
              <w:rPr>
                <w:rFonts w:ascii="Calisto MT" w:hAnsi="Calisto MT"/>
                <w:bCs/>
                <w:color w:val="auto"/>
                <w:szCs w:val="22"/>
              </w:rPr>
              <w:t>618</w:t>
            </w:r>
          </w:p>
          <w:p w:rsidR="00F84744" w:rsidRPr="00A71FD3" w:rsidRDefault="009D1495" w:rsidP="00B55A35">
            <w:pPr>
              <w:jc w:val="center"/>
              <w:rPr>
                <w:rFonts w:ascii="Calisto MT" w:hAnsi="Calisto MT"/>
                <w:b/>
                <w:sz w:val="22"/>
                <w:szCs w:val="22"/>
              </w:rPr>
            </w:pPr>
            <w:r w:rsidRPr="00625068">
              <w:rPr>
                <w:rFonts w:ascii="Calisto MT" w:hAnsi="Calisto MT"/>
                <w:b/>
                <w:bCs/>
                <w:sz w:val="22"/>
                <w:szCs w:val="22"/>
              </w:rPr>
              <w:t>Website</w:t>
            </w:r>
            <w:r w:rsidR="00F84744" w:rsidRPr="00625068">
              <w:rPr>
                <w:rFonts w:ascii="Calisto MT" w:hAnsi="Calisto MT"/>
                <w:b/>
                <w:bCs/>
                <w:sz w:val="22"/>
                <w:szCs w:val="22"/>
              </w:rPr>
              <w:t xml:space="preserve">: </w:t>
            </w:r>
            <w:hyperlink r:id="rId6" w:history="1">
              <w:r w:rsidR="00F84744" w:rsidRPr="00625068">
                <w:rPr>
                  <w:rStyle w:val="Hyperlink"/>
                  <w:rFonts w:ascii="Calisto MT" w:hAnsi="Calisto MT"/>
                  <w:b/>
                  <w:color w:val="auto"/>
                  <w:sz w:val="22"/>
                  <w:szCs w:val="22"/>
                </w:rPr>
                <w:t>www.irvington.net</w:t>
              </w:r>
            </w:hyperlink>
          </w:p>
          <w:p w:rsidR="00F84744" w:rsidRPr="00A71FD3" w:rsidRDefault="00F84744" w:rsidP="00B55A35">
            <w:pPr>
              <w:rPr>
                <w:rFonts w:ascii="Calisto MT" w:hAnsi="Calisto MT"/>
                <w:b/>
                <w:sz w:val="22"/>
                <w:szCs w:val="22"/>
              </w:rPr>
            </w:pPr>
          </w:p>
        </w:tc>
        <w:tc>
          <w:tcPr>
            <w:tcW w:w="2538" w:type="dxa"/>
          </w:tcPr>
          <w:p w:rsidR="00F84744" w:rsidRPr="00A71FD3" w:rsidRDefault="00F84744" w:rsidP="00621A8F">
            <w:pPr>
              <w:jc w:val="center"/>
              <w:rPr>
                <w:rFonts w:ascii="Calisto MT" w:hAnsi="Calisto MT"/>
                <w:b/>
                <w:bCs/>
                <w:sz w:val="22"/>
                <w:szCs w:val="22"/>
              </w:rPr>
            </w:pPr>
            <w:r w:rsidRPr="00A71FD3">
              <w:rPr>
                <w:rFonts w:ascii="Calisto MT" w:hAnsi="Calisto MT"/>
                <w:b/>
                <w:bCs/>
                <w:sz w:val="22"/>
                <w:szCs w:val="22"/>
              </w:rPr>
              <w:t>Musa A. Malik</w:t>
            </w:r>
          </w:p>
          <w:p w:rsidR="00F84744" w:rsidRDefault="00621A8F" w:rsidP="00621A8F">
            <w:pPr>
              <w:jc w:val="center"/>
              <w:rPr>
                <w:rFonts w:ascii="Calisto MT" w:hAnsi="Calisto MT"/>
                <w:b/>
                <w:bCs/>
                <w:sz w:val="22"/>
                <w:szCs w:val="22"/>
              </w:rPr>
            </w:pPr>
            <w:r>
              <w:rPr>
                <w:rFonts w:ascii="Calisto MT" w:hAnsi="Calisto MT"/>
                <w:b/>
                <w:bCs/>
                <w:sz w:val="22"/>
                <w:szCs w:val="22"/>
              </w:rPr>
              <w:t>Acting Director</w:t>
            </w:r>
          </w:p>
          <w:p w:rsidR="00621A8F" w:rsidRDefault="00621A8F" w:rsidP="00621A8F">
            <w:pPr>
              <w:jc w:val="center"/>
              <w:rPr>
                <w:rFonts w:ascii="Calisto MT" w:hAnsi="Calisto MT"/>
                <w:b/>
                <w:bCs/>
                <w:sz w:val="22"/>
                <w:szCs w:val="22"/>
              </w:rPr>
            </w:pPr>
          </w:p>
          <w:p w:rsidR="00621A8F" w:rsidRPr="00A71FD3" w:rsidRDefault="00621A8F" w:rsidP="00621A8F">
            <w:pPr>
              <w:jc w:val="center"/>
              <w:rPr>
                <w:rFonts w:ascii="Calisto MT" w:hAnsi="Calisto MT"/>
                <w:b/>
                <w:bCs/>
                <w:sz w:val="22"/>
                <w:szCs w:val="22"/>
              </w:rPr>
            </w:pPr>
            <w:r>
              <w:rPr>
                <w:rFonts w:ascii="Calisto MT" w:hAnsi="Calisto MT"/>
                <w:b/>
                <w:bCs/>
                <w:sz w:val="22"/>
                <w:szCs w:val="22"/>
              </w:rPr>
              <w:t>Faheem RaOof</w:t>
            </w:r>
          </w:p>
          <w:p w:rsidR="00F84744" w:rsidRDefault="00621A8F" w:rsidP="00B55A35">
            <w:pPr>
              <w:jc w:val="center"/>
              <w:rPr>
                <w:rFonts w:ascii="Calisto MT" w:hAnsi="Calisto MT"/>
                <w:b/>
                <w:bCs/>
                <w:sz w:val="22"/>
                <w:szCs w:val="22"/>
              </w:rPr>
            </w:pPr>
            <w:r>
              <w:rPr>
                <w:rFonts w:ascii="Calisto MT" w:hAnsi="Calisto MT"/>
                <w:b/>
                <w:bCs/>
                <w:sz w:val="22"/>
                <w:szCs w:val="22"/>
              </w:rPr>
              <w:t>CPA, CFO</w:t>
            </w:r>
          </w:p>
          <w:p w:rsidR="00621A8F" w:rsidRDefault="00621A8F" w:rsidP="00B55A35">
            <w:pPr>
              <w:jc w:val="center"/>
              <w:rPr>
                <w:rFonts w:ascii="Calisto MT" w:hAnsi="Calisto MT"/>
                <w:b/>
                <w:bCs/>
                <w:sz w:val="22"/>
                <w:szCs w:val="22"/>
              </w:rPr>
            </w:pPr>
          </w:p>
          <w:p w:rsidR="00621A8F" w:rsidRDefault="00621A8F" w:rsidP="00B55A35">
            <w:pPr>
              <w:jc w:val="center"/>
              <w:rPr>
                <w:rFonts w:ascii="Calisto MT" w:hAnsi="Calisto MT"/>
                <w:b/>
                <w:bCs/>
                <w:sz w:val="22"/>
                <w:szCs w:val="22"/>
              </w:rPr>
            </w:pPr>
            <w:r>
              <w:rPr>
                <w:rFonts w:ascii="Calisto MT" w:hAnsi="Calisto MT"/>
                <w:b/>
                <w:bCs/>
                <w:sz w:val="22"/>
                <w:szCs w:val="22"/>
              </w:rPr>
              <w:t>Tyrone A. Young</w:t>
            </w:r>
          </w:p>
          <w:p w:rsidR="00621A8F" w:rsidRPr="00A71FD3" w:rsidRDefault="00621A8F" w:rsidP="00B55A35">
            <w:pPr>
              <w:jc w:val="center"/>
              <w:rPr>
                <w:rFonts w:ascii="Calisto MT" w:hAnsi="Calisto MT"/>
                <w:b/>
                <w:bCs/>
                <w:sz w:val="22"/>
                <w:szCs w:val="22"/>
              </w:rPr>
            </w:pPr>
            <w:r>
              <w:rPr>
                <w:rFonts w:ascii="Calisto MT" w:hAnsi="Calisto MT"/>
                <w:b/>
                <w:bCs/>
                <w:sz w:val="22"/>
                <w:szCs w:val="22"/>
              </w:rPr>
              <w:t>Tax Collector</w:t>
            </w:r>
          </w:p>
        </w:tc>
      </w:tr>
    </w:tbl>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b/>
          <w:sz w:val="22"/>
          <w:szCs w:val="22"/>
        </w:rPr>
        <w:t>Installment Plan Application</w:t>
      </w:r>
      <w:r w:rsidRPr="002C1F3B">
        <w:rPr>
          <w:rFonts w:asciiTheme="minorHAnsi" w:hAnsiTheme="minorHAnsi" w:cstheme="minorHAnsi"/>
          <w:sz w:val="22"/>
          <w:szCs w:val="22"/>
        </w:rPr>
        <w:t xml:space="preserve"> (Please complete the entire form and supply a copy of a photo ID)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Date: _________________________ </w:t>
      </w:r>
    </w:p>
    <w:p w:rsidR="00E06300"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Block: ____________________ Lot: ____________________ </w:t>
      </w:r>
      <w:proofErr w:type="spellStart"/>
      <w:r w:rsidRPr="002C1F3B">
        <w:rPr>
          <w:rFonts w:asciiTheme="minorHAnsi" w:hAnsiTheme="minorHAnsi" w:cstheme="minorHAnsi"/>
          <w:sz w:val="22"/>
          <w:szCs w:val="22"/>
        </w:rPr>
        <w:t>Qual</w:t>
      </w:r>
      <w:proofErr w:type="spellEnd"/>
      <w:r w:rsidRPr="002C1F3B">
        <w:rPr>
          <w:rFonts w:asciiTheme="minorHAnsi" w:hAnsiTheme="minorHAnsi" w:cstheme="minorHAnsi"/>
          <w:sz w:val="22"/>
          <w:szCs w:val="22"/>
        </w:rPr>
        <w:t xml:space="preserve">: ____________________ </w:t>
      </w: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Property Location: _________________________________________ Property Class: _______________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I, ____________________________________, am the owner of the above listed property and hereby request to enter into a sewer utility payment plan with the Township of Irvington governed under the provisions of N.J.S.A. 54:5-19 and P.L. 2021, c. 317.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P.L. 2021, c. 317 requires residential customers to be offered an installment plan for any sewer arrearages accruing between March 9, 2020 and March 15, 2022. Sewer liens that were sold before January 1, 2022 cannot be included in the installment plan. Installment plans offered by municipalities and local authorities for arrearages accruing between March 9, 2020 and March 15, 2022 are subject to the provisions of N.J.S.A. 54:5-19, unless P.L. 2021, c. 317 states otherwise. A residential customer must agree to an installment plan within 30 days of being offered a plan. </w:t>
      </w:r>
    </w:p>
    <w:p w:rsidR="002C1F3B" w:rsidRPr="002C1F3B" w:rsidRDefault="002C1F3B" w:rsidP="00E16B8D">
      <w:pPr>
        <w:rPr>
          <w:rFonts w:asciiTheme="minorHAnsi" w:hAnsiTheme="minorHAnsi" w:cstheme="minorHAnsi"/>
          <w:sz w:val="22"/>
          <w:szCs w:val="22"/>
        </w:rPr>
      </w:pPr>
    </w:p>
    <w:p w:rsidR="00E06300"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The installment plan shall have a minimum 12-month duration, unless the residential customer requests a shorter payback period. Installment plans must have equal monthly payments and a residential customer must make timely payments on the arrearages and current fees and charges (including property taxes and local assessments). The residential customer must know the monthly payment amount for the installment plan before agreeing to the plan.</w:t>
      </w:r>
    </w:p>
    <w:p w:rsidR="00E06300" w:rsidRDefault="00E06300" w:rsidP="00E16B8D">
      <w:pPr>
        <w:rPr>
          <w:rFonts w:asciiTheme="minorHAnsi" w:hAnsiTheme="minorHAnsi" w:cstheme="minorHAnsi"/>
          <w:sz w:val="22"/>
          <w:szCs w:val="22"/>
        </w:rPr>
      </w:pPr>
    </w:p>
    <w:p w:rsidR="002C1F3B" w:rsidRPr="002C1F3B" w:rsidRDefault="00E06300" w:rsidP="00E16B8D">
      <w:pPr>
        <w:rPr>
          <w:rFonts w:asciiTheme="minorHAnsi" w:hAnsiTheme="minorHAnsi" w:cstheme="minorHAnsi"/>
          <w:sz w:val="22"/>
          <w:szCs w:val="22"/>
        </w:rPr>
      </w:pPr>
      <w:r w:rsidRPr="007D0E70">
        <w:rPr>
          <w:rFonts w:asciiTheme="minorHAnsi" w:hAnsiTheme="minorHAnsi" w:cstheme="minorHAnsi"/>
          <w:sz w:val="22"/>
          <w:szCs w:val="22"/>
        </w:rPr>
        <w:t xml:space="preserve">By agreeing to this payment plan you agree to pay the monthly amount due and keep up to date on all charges, including property taxes, other municipal charges and utilities that become due during the payment plan. If a payment for the payment plan, property taxes, or other municipal charge is not paid within 30 days of the due date, the payment plan will be considered in default. If a payment plan is in default, immediate action can be taken to enforce the outstanding balances including through tax sale. </w:t>
      </w:r>
      <w:r>
        <w:rPr>
          <w:rFonts w:asciiTheme="minorHAnsi" w:hAnsiTheme="minorHAnsi" w:cstheme="minorHAnsi"/>
          <w:sz w:val="22"/>
          <w:szCs w:val="22"/>
        </w:rPr>
        <w:t xml:space="preserve"> </w:t>
      </w:r>
      <w:r w:rsidR="002C1F3B" w:rsidRPr="002C1F3B">
        <w:rPr>
          <w:rFonts w:asciiTheme="minorHAnsi" w:hAnsiTheme="minorHAnsi" w:cstheme="minorHAnsi"/>
          <w:sz w:val="22"/>
          <w:szCs w:val="22"/>
        </w:rPr>
        <w:t xml:space="preserve">All installment plan and current payments must be made with certified funds.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Monthly Payment: ____________________ (Completed by the Collector)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Signature</w:t>
      </w:r>
      <w:r w:rsidR="00E06300">
        <w:rPr>
          <w:rFonts w:asciiTheme="minorHAnsi" w:hAnsiTheme="minorHAnsi" w:cstheme="minorHAnsi"/>
          <w:sz w:val="22"/>
          <w:szCs w:val="22"/>
        </w:rPr>
        <w:t xml:space="preserve"> of Owner</w:t>
      </w:r>
      <w:r w:rsidRPr="002C1F3B">
        <w:rPr>
          <w:rFonts w:asciiTheme="minorHAnsi" w:hAnsiTheme="minorHAnsi" w:cstheme="minorHAnsi"/>
          <w:sz w:val="22"/>
          <w:szCs w:val="22"/>
        </w:rPr>
        <w:t>: _____</w:t>
      </w:r>
      <w:r w:rsidR="00E06300">
        <w:rPr>
          <w:rFonts w:asciiTheme="minorHAnsi" w:hAnsiTheme="minorHAnsi" w:cstheme="minorHAnsi"/>
          <w:sz w:val="22"/>
          <w:szCs w:val="22"/>
        </w:rPr>
        <w:t>_______________</w:t>
      </w:r>
      <w:r w:rsidRPr="002C1F3B">
        <w:rPr>
          <w:rFonts w:asciiTheme="minorHAnsi" w:hAnsiTheme="minorHAnsi" w:cstheme="minorHAnsi"/>
          <w:sz w:val="22"/>
          <w:szCs w:val="22"/>
        </w:rPr>
        <w:t>Print Name</w:t>
      </w:r>
      <w:r w:rsidR="00E06300">
        <w:rPr>
          <w:rFonts w:asciiTheme="minorHAnsi" w:hAnsiTheme="minorHAnsi" w:cstheme="minorHAnsi"/>
          <w:sz w:val="22"/>
          <w:szCs w:val="22"/>
        </w:rPr>
        <w:t xml:space="preserve"> of Owner</w:t>
      </w:r>
      <w:r w:rsidRPr="002C1F3B">
        <w:rPr>
          <w:rFonts w:asciiTheme="minorHAnsi" w:hAnsiTheme="minorHAnsi" w:cstheme="minorHAnsi"/>
          <w:sz w:val="22"/>
          <w:szCs w:val="22"/>
        </w:rPr>
        <w:t>: _____</w:t>
      </w:r>
      <w:r w:rsidR="00E06300">
        <w:rPr>
          <w:rFonts w:asciiTheme="minorHAnsi" w:hAnsiTheme="minorHAnsi" w:cstheme="minorHAnsi"/>
          <w:sz w:val="22"/>
          <w:szCs w:val="22"/>
        </w:rPr>
        <w:t>______________________</w:t>
      </w:r>
    </w:p>
    <w:p w:rsidR="002C1F3B" w:rsidRPr="002C1F3B" w:rsidRDefault="002C1F3B" w:rsidP="00E16B8D">
      <w:pPr>
        <w:rPr>
          <w:rFonts w:asciiTheme="minorHAnsi" w:hAnsiTheme="minorHAnsi" w:cstheme="minorHAnsi"/>
          <w:sz w:val="22"/>
          <w:szCs w:val="22"/>
        </w:rPr>
      </w:pPr>
    </w:p>
    <w:p w:rsidR="002C1F3B" w:rsidRDefault="002C1F3B" w:rsidP="00E16B8D">
      <w:pPr>
        <w:rPr>
          <w:rFonts w:asciiTheme="minorHAnsi" w:hAnsiTheme="minorHAnsi" w:cstheme="minorHAnsi"/>
          <w:sz w:val="22"/>
          <w:szCs w:val="22"/>
        </w:rPr>
      </w:pPr>
      <w:r w:rsidRPr="002C1F3B">
        <w:rPr>
          <w:rFonts w:asciiTheme="minorHAnsi" w:hAnsiTheme="minorHAnsi" w:cstheme="minorHAnsi"/>
          <w:b/>
          <w:sz w:val="22"/>
          <w:szCs w:val="22"/>
        </w:rPr>
        <w:t>Contact Info</w:t>
      </w:r>
      <w:r w:rsidR="00E06300">
        <w:rPr>
          <w:rFonts w:asciiTheme="minorHAnsi" w:hAnsiTheme="minorHAnsi" w:cstheme="minorHAnsi"/>
          <w:b/>
          <w:sz w:val="22"/>
          <w:szCs w:val="22"/>
        </w:rPr>
        <w:t xml:space="preserve"> of Owner</w:t>
      </w:r>
      <w:r w:rsidRPr="002C1F3B">
        <w:rPr>
          <w:rFonts w:asciiTheme="minorHAnsi" w:hAnsiTheme="minorHAnsi" w:cstheme="minorHAnsi"/>
          <w:b/>
          <w:sz w:val="22"/>
          <w:szCs w:val="22"/>
        </w:rPr>
        <w:t>:</w:t>
      </w:r>
      <w:r w:rsidRPr="002C1F3B">
        <w:rPr>
          <w:rFonts w:asciiTheme="minorHAnsi" w:hAnsiTheme="minorHAnsi" w:cstheme="minorHAnsi"/>
          <w:sz w:val="22"/>
          <w:szCs w:val="22"/>
        </w:rPr>
        <w:t xml:space="preserve"> </w:t>
      </w: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Phone: _______________________________ Fax: _________________________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Email: ______________________________________________ </w:t>
      </w:r>
    </w:p>
    <w:p w:rsidR="002C1F3B" w:rsidRPr="002C1F3B" w:rsidRDefault="002C1F3B" w:rsidP="00E16B8D">
      <w:pPr>
        <w:rPr>
          <w:rFonts w:asciiTheme="minorHAnsi" w:hAnsiTheme="minorHAnsi" w:cstheme="minorHAnsi"/>
          <w:sz w:val="22"/>
          <w:szCs w:val="22"/>
        </w:rPr>
      </w:pPr>
    </w:p>
    <w:p w:rsidR="002C1F3B" w:rsidRPr="002C1F3B" w:rsidRDefault="002C1F3B" w:rsidP="00E16B8D">
      <w:pPr>
        <w:rPr>
          <w:rFonts w:asciiTheme="minorHAnsi" w:hAnsiTheme="minorHAnsi" w:cstheme="minorHAnsi"/>
          <w:b/>
          <w:sz w:val="22"/>
          <w:szCs w:val="22"/>
        </w:rPr>
      </w:pPr>
      <w:r w:rsidRPr="002C1F3B">
        <w:rPr>
          <w:rFonts w:asciiTheme="minorHAnsi" w:hAnsiTheme="minorHAnsi" w:cstheme="minorHAnsi"/>
          <w:b/>
          <w:sz w:val="22"/>
          <w:szCs w:val="22"/>
        </w:rPr>
        <w:t xml:space="preserve">OFFICIAL USE ONLY: </w:t>
      </w:r>
    </w:p>
    <w:p w:rsid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Approved: _____ Start Date: _________________________ Duration: _________________________ </w:t>
      </w:r>
    </w:p>
    <w:p w:rsid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 xml:space="preserve">Disapproved: _____ Reason: _____________________________________________________________ </w:t>
      </w:r>
    </w:p>
    <w:p w:rsidR="002C1F3B" w:rsidRDefault="002C1F3B" w:rsidP="00E16B8D">
      <w:pPr>
        <w:rPr>
          <w:rFonts w:asciiTheme="minorHAnsi" w:hAnsiTheme="minorHAnsi" w:cstheme="minorHAnsi"/>
          <w:sz w:val="22"/>
          <w:szCs w:val="22"/>
        </w:rPr>
      </w:pPr>
      <w:r w:rsidRPr="002C1F3B">
        <w:rPr>
          <w:rFonts w:asciiTheme="minorHAnsi" w:hAnsiTheme="minorHAnsi" w:cstheme="minorHAnsi"/>
          <w:sz w:val="22"/>
          <w:szCs w:val="22"/>
        </w:rPr>
        <w:t>Signature of the Collector: ____________________________ Date: _____________________</w:t>
      </w:r>
    </w:p>
    <w:p w:rsidR="00E06300" w:rsidRPr="007D0E70" w:rsidRDefault="00E06300" w:rsidP="00E06300">
      <w:pPr>
        <w:rPr>
          <w:rFonts w:asciiTheme="minorHAnsi" w:hAnsiTheme="minorHAnsi" w:cstheme="minorHAnsi"/>
          <w:sz w:val="22"/>
          <w:szCs w:val="22"/>
        </w:rPr>
      </w:pPr>
      <w:r w:rsidRPr="007D0E70">
        <w:rPr>
          <w:rFonts w:asciiTheme="minorHAnsi" w:hAnsiTheme="minorHAnsi" w:cstheme="minorHAnsi"/>
          <w:sz w:val="22"/>
          <w:szCs w:val="22"/>
        </w:rPr>
        <w:lastRenderedPageBreak/>
        <w:t>You must respond to the Irvington Tax Collector’s Office and ag</w:t>
      </w:r>
      <w:r>
        <w:rPr>
          <w:rFonts w:asciiTheme="minorHAnsi" w:hAnsiTheme="minorHAnsi" w:cstheme="minorHAnsi"/>
          <w:sz w:val="22"/>
          <w:szCs w:val="22"/>
        </w:rPr>
        <w:t xml:space="preserve">ree to the payment plan by </w:t>
      </w:r>
      <w:r>
        <w:rPr>
          <w:rFonts w:asciiTheme="minorHAnsi" w:hAnsiTheme="minorHAnsi" w:cstheme="minorHAnsi"/>
          <w:sz w:val="22"/>
          <w:szCs w:val="22"/>
        </w:rPr>
        <w:t>June 30</w:t>
      </w:r>
      <w:r w:rsidRPr="007D0E70">
        <w:rPr>
          <w:rFonts w:asciiTheme="minorHAnsi" w:hAnsiTheme="minorHAnsi" w:cstheme="minorHAnsi"/>
          <w:sz w:val="22"/>
          <w:szCs w:val="22"/>
        </w:rPr>
        <w:t xml:space="preserve">, 2022 or Irvington can proceed with enforcement. Please contact the Tax Collector’s Office immediately at </w:t>
      </w:r>
      <w:hyperlink r:id="rId7" w:history="1">
        <w:r w:rsidRPr="007D0E70">
          <w:rPr>
            <w:rStyle w:val="Hyperlink"/>
            <w:rFonts w:asciiTheme="minorHAnsi" w:hAnsiTheme="minorHAnsi" w:cstheme="minorHAnsi"/>
            <w:sz w:val="22"/>
            <w:szCs w:val="22"/>
          </w:rPr>
          <w:t>tax@irvingtonnj.org</w:t>
        </w:r>
      </w:hyperlink>
      <w:r w:rsidRPr="007D0E70">
        <w:rPr>
          <w:rFonts w:asciiTheme="minorHAnsi" w:hAnsiTheme="minorHAnsi" w:cstheme="minorHAnsi"/>
          <w:sz w:val="22"/>
          <w:szCs w:val="22"/>
        </w:rPr>
        <w:t xml:space="preserve"> or 973-399-6613 if you have any questions concerning this payment plan. </w:t>
      </w:r>
    </w:p>
    <w:p w:rsidR="00E06300" w:rsidRPr="007D0E70" w:rsidRDefault="00E06300" w:rsidP="00E06300">
      <w:pPr>
        <w:rPr>
          <w:rFonts w:asciiTheme="minorHAnsi" w:hAnsiTheme="minorHAnsi" w:cstheme="minorHAnsi"/>
          <w:sz w:val="22"/>
          <w:szCs w:val="22"/>
        </w:rPr>
      </w:pPr>
    </w:p>
    <w:p w:rsidR="00E06300" w:rsidRDefault="00E06300" w:rsidP="00E06300">
      <w:pPr>
        <w:pStyle w:val="NormalWeb"/>
        <w:shd w:val="clear" w:color="auto" w:fill="FFFFFF"/>
        <w:spacing w:before="0" w:beforeAutospacing="0"/>
        <w:jc w:val="both"/>
        <w:rPr>
          <w:rFonts w:ascii="Arial" w:hAnsi="Arial" w:cs="Arial"/>
          <w:color w:val="212529"/>
          <w:sz w:val="27"/>
          <w:szCs w:val="27"/>
        </w:rPr>
      </w:pPr>
      <w:bookmarkStart w:id="0" w:name="_GoBack"/>
      <w:bookmarkEnd w:id="0"/>
      <w:r>
        <w:rPr>
          <w:rFonts w:ascii="Arial" w:hAnsi="Arial" w:cs="Arial"/>
          <w:color w:val="212529"/>
          <w:sz w:val="27"/>
          <w:szCs w:val="27"/>
        </w:rPr>
        <w:t>LOW INCOME HOUSEHOLD WATER ASSISTANCE PROGRAM (LIHWAP)</w:t>
      </w:r>
    </w:p>
    <w:p w:rsidR="00E06300" w:rsidRPr="000733EE" w:rsidRDefault="00E06300" w:rsidP="00E06300">
      <w:pPr>
        <w:pStyle w:val="NormalWeb"/>
        <w:shd w:val="clear" w:color="auto" w:fill="FFFFFF"/>
        <w:spacing w:before="0" w:beforeAutospacing="0"/>
        <w:jc w:val="both"/>
        <w:rPr>
          <w:rFonts w:asciiTheme="minorHAnsi" w:hAnsiTheme="minorHAnsi" w:cstheme="minorHAnsi"/>
          <w:color w:val="212529"/>
        </w:rPr>
      </w:pPr>
      <w:r w:rsidRPr="000733EE">
        <w:rPr>
          <w:rFonts w:asciiTheme="minorHAnsi" w:hAnsiTheme="minorHAnsi" w:cstheme="minorHAnsi"/>
          <w:color w:val="212529"/>
        </w:rPr>
        <w:t>The application period for the New Jersey Department of Community Affairs’ Low Income Household Water As</w:t>
      </w:r>
      <w:r>
        <w:rPr>
          <w:rFonts w:asciiTheme="minorHAnsi" w:hAnsiTheme="minorHAnsi" w:cstheme="minorHAnsi"/>
          <w:color w:val="212529"/>
        </w:rPr>
        <w:t>sistance Program (LIHWAP) is now</w:t>
      </w:r>
      <w:r w:rsidRPr="000733EE">
        <w:rPr>
          <w:rFonts w:asciiTheme="minorHAnsi" w:hAnsiTheme="minorHAnsi" w:cstheme="minorHAnsi"/>
          <w:color w:val="212529"/>
        </w:rPr>
        <w:t xml:space="preserve"> open. This federally funded program provides financial assistance to eligible low-income households to reduce the balances on their residential water and sewer bills. LIHWAP will provide benefits directly to water and sewer service providers on behalf of residential customers. </w:t>
      </w:r>
    </w:p>
    <w:p w:rsidR="00E06300" w:rsidRPr="000733EE" w:rsidRDefault="00E06300" w:rsidP="00E06300">
      <w:pPr>
        <w:pStyle w:val="NormalWeb"/>
        <w:shd w:val="clear" w:color="auto" w:fill="FFFFFF"/>
        <w:spacing w:before="0" w:beforeAutospacing="0"/>
        <w:jc w:val="both"/>
        <w:rPr>
          <w:rFonts w:asciiTheme="minorHAnsi" w:hAnsiTheme="minorHAnsi" w:cstheme="minorHAnsi"/>
          <w:color w:val="212529"/>
        </w:rPr>
      </w:pPr>
      <w:r w:rsidRPr="000733EE">
        <w:rPr>
          <w:rFonts w:asciiTheme="minorHAnsi" w:hAnsiTheme="minorHAnsi" w:cstheme="minorHAnsi"/>
          <w:color w:val="212529"/>
        </w:rPr>
        <w:t>To be eligible for LIHWAP assistance, applicants must be water/wastewater bill holders who are responsible for paying their water and sewer bills directly to the vendors. Also, applicants’ total gross household income must be at or below 60% of the state median Income ($6,439 a month for a family of four). The </w:t>
      </w:r>
      <w:hyperlink r:id="rId8" w:history="1">
        <w:r w:rsidRPr="000733EE">
          <w:rPr>
            <w:rStyle w:val="Hyperlink"/>
            <w:rFonts w:asciiTheme="minorHAnsi" w:hAnsiTheme="minorHAnsi" w:cstheme="minorHAnsi"/>
            <w:color w:val="2A419D"/>
          </w:rPr>
          <w:t>LIHWAP frequently asked questions</w:t>
        </w:r>
      </w:hyperlink>
      <w:r w:rsidRPr="000733EE">
        <w:rPr>
          <w:rFonts w:asciiTheme="minorHAnsi" w:hAnsiTheme="minorHAnsi" w:cstheme="minorHAnsi"/>
          <w:color w:val="212529"/>
        </w:rPr>
        <w:t xml:space="preserve"> webpage, available at </w:t>
      </w:r>
      <w:hyperlink r:id="rId9" w:history="1">
        <w:r w:rsidRPr="000733EE">
          <w:rPr>
            <w:rStyle w:val="Hyperlink"/>
            <w:rFonts w:asciiTheme="minorHAnsi" w:hAnsiTheme="minorHAnsi" w:cstheme="minorHAnsi"/>
          </w:rPr>
          <w:t>https://njdca-housing.dynamics365portals.us/lihwapfaq</w:t>
        </w:r>
      </w:hyperlink>
      <w:r w:rsidRPr="000733EE">
        <w:rPr>
          <w:rFonts w:asciiTheme="minorHAnsi" w:hAnsiTheme="minorHAnsi" w:cstheme="minorHAnsi"/>
          <w:color w:val="212529"/>
        </w:rPr>
        <w:t xml:space="preserve"> has additional information about maximum income limits and other items.</w:t>
      </w:r>
    </w:p>
    <w:p w:rsidR="00E06300" w:rsidRPr="000733EE" w:rsidRDefault="00E06300" w:rsidP="00E06300">
      <w:pPr>
        <w:pStyle w:val="NormalWeb"/>
        <w:shd w:val="clear" w:color="auto" w:fill="FFFFFF"/>
        <w:spacing w:before="0" w:beforeAutospacing="0"/>
        <w:jc w:val="both"/>
        <w:rPr>
          <w:rFonts w:asciiTheme="minorHAnsi" w:hAnsiTheme="minorHAnsi" w:cstheme="minorHAnsi"/>
          <w:color w:val="212529"/>
        </w:rPr>
      </w:pPr>
      <w:r w:rsidRPr="000733EE">
        <w:rPr>
          <w:rFonts w:asciiTheme="minorHAnsi" w:hAnsiTheme="minorHAnsi" w:cstheme="minorHAnsi"/>
          <w:color w:val="212529"/>
        </w:rPr>
        <w:t>Participants in the Low-Income Home Energy Assistance Program (LIHEAP) are automatically eligible for LIHWAP assistance as long as they are water/wastewater bill holders.</w:t>
      </w:r>
    </w:p>
    <w:p w:rsidR="00E06300" w:rsidRPr="000733EE" w:rsidRDefault="00E06300" w:rsidP="00E06300">
      <w:pPr>
        <w:pStyle w:val="NormalWeb"/>
        <w:shd w:val="clear" w:color="auto" w:fill="FFFFFF"/>
        <w:spacing w:before="0" w:beforeAutospacing="0"/>
        <w:jc w:val="both"/>
        <w:rPr>
          <w:rFonts w:asciiTheme="minorHAnsi" w:hAnsiTheme="minorHAnsi" w:cstheme="minorHAnsi"/>
          <w:color w:val="212529"/>
        </w:rPr>
      </w:pPr>
      <w:r w:rsidRPr="000733EE">
        <w:rPr>
          <w:rFonts w:asciiTheme="minorHAnsi" w:hAnsiTheme="minorHAnsi" w:cstheme="minorHAnsi"/>
          <w:color w:val="212529"/>
        </w:rPr>
        <w:t>People can apply online through the </w:t>
      </w:r>
      <w:hyperlink r:id="rId10" w:history="1">
        <w:r w:rsidRPr="000733EE">
          <w:rPr>
            <w:rStyle w:val="Hyperlink"/>
            <w:rFonts w:asciiTheme="minorHAnsi" w:hAnsiTheme="minorHAnsi" w:cstheme="minorHAnsi"/>
            <w:color w:val="2A419D"/>
          </w:rPr>
          <w:t>DCAid</w:t>
        </w:r>
      </w:hyperlink>
      <w:r w:rsidRPr="000733EE">
        <w:rPr>
          <w:rFonts w:asciiTheme="minorHAnsi" w:hAnsiTheme="minorHAnsi" w:cstheme="minorHAnsi"/>
          <w:color w:val="212529"/>
        </w:rPr>
        <w:t xml:space="preserve"> application portal at </w:t>
      </w:r>
      <w:hyperlink r:id="rId11" w:history="1">
        <w:r w:rsidRPr="000733EE">
          <w:rPr>
            <w:rStyle w:val="Hyperlink"/>
            <w:rFonts w:asciiTheme="minorHAnsi" w:hAnsiTheme="minorHAnsi" w:cstheme="minorHAnsi"/>
          </w:rPr>
          <w:t>https://njdca-housing.dynamics365portals.us/enUS/dcaid-services/</w:t>
        </w:r>
      </w:hyperlink>
      <w:r w:rsidRPr="000733EE">
        <w:rPr>
          <w:rFonts w:asciiTheme="minorHAnsi" w:hAnsiTheme="minorHAnsi" w:cstheme="minorHAnsi"/>
          <w:color w:val="212529"/>
        </w:rPr>
        <w:t>. Those without computer or internet access can call 1-800-510-3102 to be directed to one of the community action agencies for assistance with starting, completing, and submitting an application online.</w:t>
      </w:r>
    </w:p>
    <w:p w:rsidR="00E06300" w:rsidRPr="000733EE" w:rsidRDefault="00E06300" w:rsidP="00E06300">
      <w:pPr>
        <w:pStyle w:val="NormalWeb"/>
        <w:shd w:val="clear" w:color="auto" w:fill="FFFFFF"/>
        <w:spacing w:before="0" w:beforeAutospacing="0"/>
        <w:rPr>
          <w:rFonts w:asciiTheme="minorHAnsi" w:hAnsiTheme="minorHAnsi" w:cstheme="minorHAnsi"/>
          <w:color w:val="212529"/>
        </w:rPr>
      </w:pPr>
      <w:r w:rsidRPr="000733EE">
        <w:rPr>
          <w:rFonts w:asciiTheme="minorHAnsi" w:hAnsiTheme="minorHAnsi" w:cstheme="minorHAnsi"/>
          <w:color w:val="212529"/>
        </w:rPr>
        <w:t xml:space="preserve">If you have filed a LIHWAP application with DCA, please notify the Tax Collector’s Office immediately at </w:t>
      </w:r>
      <w:hyperlink r:id="rId12" w:history="1">
        <w:r w:rsidRPr="000733EE">
          <w:rPr>
            <w:rStyle w:val="Hyperlink"/>
            <w:rFonts w:asciiTheme="minorHAnsi" w:hAnsiTheme="minorHAnsi" w:cstheme="minorHAnsi"/>
          </w:rPr>
          <w:t>tax@irvingtonnj.org</w:t>
        </w:r>
      </w:hyperlink>
      <w:r w:rsidRPr="000733EE">
        <w:rPr>
          <w:rFonts w:asciiTheme="minorHAnsi" w:hAnsiTheme="minorHAnsi" w:cstheme="minorHAnsi"/>
        </w:rPr>
        <w:t xml:space="preserve"> or 973-399-6613</w:t>
      </w:r>
      <w:r>
        <w:rPr>
          <w:rFonts w:asciiTheme="minorHAnsi" w:hAnsiTheme="minorHAnsi" w:cstheme="minorHAnsi"/>
        </w:rPr>
        <w:t>.</w:t>
      </w:r>
    </w:p>
    <w:p w:rsidR="00E06300" w:rsidRDefault="00E06300" w:rsidP="00E06300"/>
    <w:p w:rsidR="00E06300" w:rsidRPr="002C1F3B" w:rsidRDefault="00E06300" w:rsidP="00E16B8D">
      <w:pPr>
        <w:rPr>
          <w:rFonts w:asciiTheme="minorHAnsi" w:hAnsiTheme="minorHAnsi" w:cstheme="minorHAnsi"/>
          <w:sz w:val="22"/>
          <w:szCs w:val="22"/>
        </w:rPr>
      </w:pPr>
    </w:p>
    <w:sectPr w:rsidR="00E06300" w:rsidRPr="002C1F3B" w:rsidSect="0074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13E3"/>
    <w:multiLevelType w:val="hybridMultilevel"/>
    <w:tmpl w:val="A074F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002A2F"/>
    <w:multiLevelType w:val="hybridMultilevel"/>
    <w:tmpl w:val="A074F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2B236F"/>
    <w:multiLevelType w:val="hybridMultilevel"/>
    <w:tmpl w:val="F970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3437B"/>
    <w:multiLevelType w:val="hybridMultilevel"/>
    <w:tmpl w:val="525C1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364B19"/>
    <w:multiLevelType w:val="hybridMultilevel"/>
    <w:tmpl w:val="9B84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44"/>
    <w:rsid w:val="0003764B"/>
    <w:rsid w:val="000A1CFF"/>
    <w:rsid w:val="00110E83"/>
    <w:rsid w:val="00131337"/>
    <w:rsid w:val="00151A14"/>
    <w:rsid w:val="00155EA3"/>
    <w:rsid w:val="00160DA4"/>
    <w:rsid w:val="00174639"/>
    <w:rsid w:val="00190CFD"/>
    <w:rsid w:val="001C2BDB"/>
    <w:rsid w:val="001E438B"/>
    <w:rsid w:val="001E6CB3"/>
    <w:rsid w:val="001F7726"/>
    <w:rsid w:val="0020539D"/>
    <w:rsid w:val="00206736"/>
    <w:rsid w:val="00222BDC"/>
    <w:rsid w:val="002701F6"/>
    <w:rsid w:val="0027582D"/>
    <w:rsid w:val="002926EB"/>
    <w:rsid w:val="002C1F3B"/>
    <w:rsid w:val="002D048E"/>
    <w:rsid w:val="002D121D"/>
    <w:rsid w:val="002E7FAB"/>
    <w:rsid w:val="0031600E"/>
    <w:rsid w:val="003327CC"/>
    <w:rsid w:val="00334F4D"/>
    <w:rsid w:val="00351CA2"/>
    <w:rsid w:val="003840F7"/>
    <w:rsid w:val="0038753A"/>
    <w:rsid w:val="003936FA"/>
    <w:rsid w:val="003B577A"/>
    <w:rsid w:val="003B60C7"/>
    <w:rsid w:val="003C4413"/>
    <w:rsid w:val="003F2F05"/>
    <w:rsid w:val="003F6BBE"/>
    <w:rsid w:val="004228F1"/>
    <w:rsid w:val="00425B7B"/>
    <w:rsid w:val="00431623"/>
    <w:rsid w:val="00433AB1"/>
    <w:rsid w:val="0043528A"/>
    <w:rsid w:val="00444AFA"/>
    <w:rsid w:val="00474944"/>
    <w:rsid w:val="004B221E"/>
    <w:rsid w:val="004D70B8"/>
    <w:rsid w:val="005034D8"/>
    <w:rsid w:val="0050544E"/>
    <w:rsid w:val="00521C15"/>
    <w:rsid w:val="0052674F"/>
    <w:rsid w:val="00537A8B"/>
    <w:rsid w:val="00541A6F"/>
    <w:rsid w:val="00545ABC"/>
    <w:rsid w:val="00580318"/>
    <w:rsid w:val="00594D81"/>
    <w:rsid w:val="005B3895"/>
    <w:rsid w:val="005D74DB"/>
    <w:rsid w:val="005F3A06"/>
    <w:rsid w:val="006123E9"/>
    <w:rsid w:val="00621A8F"/>
    <w:rsid w:val="00621F36"/>
    <w:rsid w:val="00625068"/>
    <w:rsid w:val="00665547"/>
    <w:rsid w:val="00666693"/>
    <w:rsid w:val="006B4E80"/>
    <w:rsid w:val="006D0FEF"/>
    <w:rsid w:val="00707CCF"/>
    <w:rsid w:val="00712CD5"/>
    <w:rsid w:val="00725F89"/>
    <w:rsid w:val="00740263"/>
    <w:rsid w:val="00753EB8"/>
    <w:rsid w:val="007556C1"/>
    <w:rsid w:val="007728B5"/>
    <w:rsid w:val="00783B5F"/>
    <w:rsid w:val="00793AD5"/>
    <w:rsid w:val="007A776B"/>
    <w:rsid w:val="007B3550"/>
    <w:rsid w:val="007C6173"/>
    <w:rsid w:val="007E127B"/>
    <w:rsid w:val="007F56D8"/>
    <w:rsid w:val="007F778A"/>
    <w:rsid w:val="00861937"/>
    <w:rsid w:val="0086604E"/>
    <w:rsid w:val="0088369F"/>
    <w:rsid w:val="00891294"/>
    <w:rsid w:val="008951F4"/>
    <w:rsid w:val="008B143F"/>
    <w:rsid w:val="008B2E05"/>
    <w:rsid w:val="008C3745"/>
    <w:rsid w:val="008F2D09"/>
    <w:rsid w:val="0093183F"/>
    <w:rsid w:val="009500D4"/>
    <w:rsid w:val="0095668C"/>
    <w:rsid w:val="00966BFC"/>
    <w:rsid w:val="009819D0"/>
    <w:rsid w:val="00987891"/>
    <w:rsid w:val="009D1495"/>
    <w:rsid w:val="009E40D2"/>
    <w:rsid w:val="009F1CBF"/>
    <w:rsid w:val="00A054FA"/>
    <w:rsid w:val="00A06BC1"/>
    <w:rsid w:val="00A23BF0"/>
    <w:rsid w:val="00A71FD3"/>
    <w:rsid w:val="00A83FF3"/>
    <w:rsid w:val="00AC6483"/>
    <w:rsid w:val="00B2192C"/>
    <w:rsid w:val="00B25823"/>
    <w:rsid w:val="00B4665F"/>
    <w:rsid w:val="00B55A35"/>
    <w:rsid w:val="00B65C1C"/>
    <w:rsid w:val="00BA7938"/>
    <w:rsid w:val="00BD0631"/>
    <w:rsid w:val="00C2170E"/>
    <w:rsid w:val="00C25D01"/>
    <w:rsid w:val="00C34CBB"/>
    <w:rsid w:val="00C75291"/>
    <w:rsid w:val="00C76129"/>
    <w:rsid w:val="00C95904"/>
    <w:rsid w:val="00C95FFA"/>
    <w:rsid w:val="00C96CB2"/>
    <w:rsid w:val="00CE0512"/>
    <w:rsid w:val="00CE43B4"/>
    <w:rsid w:val="00CE557C"/>
    <w:rsid w:val="00CF7207"/>
    <w:rsid w:val="00D1779F"/>
    <w:rsid w:val="00D17FAC"/>
    <w:rsid w:val="00D36698"/>
    <w:rsid w:val="00D72AD0"/>
    <w:rsid w:val="00D81B19"/>
    <w:rsid w:val="00DA3F1D"/>
    <w:rsid w:val="00DB2B51"/>
    <w:rsid w:val="00DB2E79"/>
    <w:rsid w:val="00DD28B3"/>
    <w:rsid w:val="00DE5F31"/>
    <w:rsid w:val="00DF0777"/>
    <w:rsid w:val="00DF0DED"/>
    <w:rsid w:val="00E06300"/>
    <w:rsid w:val="00E146AA"/>
    <w:rsid w:val="00E16B8D"/>
    <w:rsid w:val="00E23EE8"/>
    <w:rsid w:val="00E4156F"/>
    <w:rsid w:val="00E50789"/>
    <w:rsid w:val="00E52221"/>
    <w:rsid w:val="00E8754A"/>
    <w:rsid w:val="00EA5032"/>
    <w:rsid w:val="00EB2537"/>
    <w:rsid w:val="00EC404C"/>
    <w:rsid w:val="00ED4D1E"/>
    <w:rsid w:val="00EE2F19"/>
    <w:rsid w:val="00EF0878"/>
    <w:rsid w:val="00F148F4"/>
    <w:rsid w:val="00F27233"/>
    <w:rsid w:val="00F41F34"/>
    <w:rsid w:val="00F77611"/>
    <w:rsid w:val="00F84744"/>
    <w:rsid w:val="00FC4E2E"/>
    <w:rsid w:val="00FD1B54"/>
    <w:rsid w:val="00FD646D"/>
    <w:rsid w:val="00FD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A49E3-F111-4E99-A958-8FEFE859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44"/>
    <w:rPr>
      <w:rFonts w:ascii="Times New Roman" w:eastAsia="Times New Roman" w:hAnsi="Times New Roman"/>
    </w:rPr>
  </w:style>
  <w:style w:type="paragraph" w:styleId="Heading1">
    <w:name w:val="heading 1"/>
    <w:basedOn w:val="Normal"/>
    <w:next w:val="Normal"/>
    <w:link w:val="Heading1Char"/>
    <w:qFormat/>
    <w:rsid w:val="00F84744"/>
    <w:pPr>
      <w:keepNext/>
      <w:jc w:val="center"/>
      <w:outlineLvl w:val="0"/>
    </w:pPr>
    <w:rPr>
      <w:rFonts w:ascii="Goudy Old Style" w:hAnsi="Goudy Old Style"/>
      <w:b/>
      <w:color w:val="00000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link w:val="Heading3Char"/>
    <w:qFormat/>
    <w:rsid w:val="00F84744"/>
    <w:pPr>
      <w:keepNext/>
      <w:framePr w:hSpace="180" w:wrap="notBeside" w:vAnchor="text" w:hAnchor="margin" w:y="73"/>
      <w:jc w:val="center"/>
      <w:outlineLvl w:val="2"/>
    </w:pPr>
    <w:rPr>
      <w:rFonts w:ascii="Goudy Old Style" w:hAnsi="Goudy Old Style"/>
      <w:b/>
      <w:color w:val="000000"/>
      <w:sz w:val="22"/>
    </w:rPr>
  </w:style>
  <w:style w:type="paragraph" w:styleId="Heading4">
    <w:name w:val="heading 4"/>
    <w:basedOn w:val="Normal"/>
    <w:next w:val="Normal"/>
    <w:link w:val="Heading4Char"/>
    <w:qFormat/>
    <w:rsid w:val="00F84744"/>
    <w:pPr>
      <w:keepNext/>
      <w:framePr w:hSpace="180" w:wrap="notBeside" w:vAnchor="text" w:hAnchor="margin" w:y="73"/>
      <w:jc w:val="center"/>
      <w:outlineLvl w:val="3"/>
    </w:pPr>
    <w:rPr>
      <w:rFonts w:ascii="Goudy Old Style" w:hAnsi="Goudy Old Style"/>
      <w:b/>
      <w:color w:val="000000"/>
    </w:rPr>
  </w:style>
  <w:style w:type="paragraph" w:styleId="Heading6">
    <w:name w:val="heading 6"/>
    <w:basedOn w:val="Normal"/>
    <w:next w:val="Normal"/>
    <w:link w:val="Heading6Char"/>
    <w:qFormat/>
    <w:rsid w:val="00F84744"/>
    <w:pPr>
      <w:keepNext/>
      <w:jc w:val="center"/>
      <w:outlineLvl w:val="5"/>
    </w:pPr>
    <w:rPr>
      <w:rFonts w:ascii="Goudy Old Style" w:hAnsi="Goudy Old Style"/>
      <w:b/>
      <w:color w:val="808000"/>
      <w:sz w:val="40"/>
    </w:rPr>
  </w:style>
  <w:style w:type="paragraph" w:styleId="Heading7">
    <w:name w:val="heading 7"/>
    <w:basedOn w:val="Normal"/>
    <w:next w:val="Normal"/>
    <w:link w:val="Heading7Char"/>
    <w:qFormat/>
    <w:rsid w:val="00F84744"/>
    <w:pPr>
      <w:keepNext/>
      <w:jc w:val="center"/>
      <w:outlineLvl w:val="6"/>
    </w:pPr>
    <w:rPr>
      <w:rFonts w:ascii="Goudy Old Style" w:hAnsi="Goudy Old Style"/>
      <w:b/>
      <w:color w:val="808000"/>
      <w:sz w:val="22"/>
    </w:rPr>
  </w:style>
  <w:style w:type="paragraph" w:styleId="Heading9">
    <w:name w:val="heading 9"/>
    <w:basedOn w:val="Normal"/>
    <w:next w:val="Normal"/>
    <w:link w:val="Heading9Char"/>
    <w:qFormat/>
    <w:rsid w:val="00F84744"/>
    <w:pPr>
      <w:keepNext/>
      <w:framePr w:hSpace="180" w:wrap="notBeside" w:vAnchor="text" w:hAnchor="page" w:x="1210" w:y="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744"/>
    <w:rPr>
      <w:rFonts w:ascii="Goudy Old Style" w:eastAsia="Times New Roman" w:hAnsi="Goudy Old Style" w:cs="Times New Roman"/>
      <w:b/>
      <w:color w:val="00000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3Char">
    <w:name w:val="Heading 3 Char"/>
    <w:basedOn w:val="DefaultParagraphFont"/>
    <w:link w:val="Heading3"/>
    <w:rsid w:val="00F84744"/>
    <w:rPr>
      <w:rFonts w:ascii="Goudy Old Style" w:eastAsia="Times New Roman" w:hAnsi="Goudy Old Style" w:cs="Times New Roman"/>
      <w:b/>
      <w:color w:val="000000"/>
      <w:szCs w:val="20"/>
    </w:rPr>
  </w:style>
  <w:style w:type="character" w:customStyle="1" w:styleId="Heading4Char">
    <w:name w:val="Heading 4 Char"/>
    <w:basedOn w:val="DefaultParagraphFont"/>
    <w:link w:val="Heading4"/>
    <w:rsid w:val="00F84744"/>
    <w:rPr>
      <w:rFonts w:ascii="Goudy Old Style" w:eastAsia="Times New Roman" w:hAnsi="Goudy Old Style" w:cs="Times New Roman"/>
      <w:b/>
      <w:color w:val="000000"/>
      <w:sz w:val="20"/>
      <w:szCs w:val="20"/>
    </w:rPr>
  </w:style>
  <w:style w:type="character" w:customStyle="1" w:styleId="Heading6Char">
    <w:name w:val="Heading 6 Char"/>
    <w:basedOn w:val="DefaultParagraphFont"/>
    <w:link w:val="Heading6"/>
    <w:rsid w:val="00F84744"/>
    <w:rPr>
      <w:rFonts w:ascii="Goudy Old Style" w:eastAsia="Times New Roman" w:hAnsi="Goudy Old Style" w:cs="Times New Roman"/>
      <w:b/>
      <w:color w:val="808000"/>
      <w:sz w:val="40"/>
      <w:szCs w:val="20"/>
    </w:rPr>
  </w:style>
  <w:style w:type="character" w:customStyle="1" w:styleId="Heading7Char">
    <w:name w:val="Heading 7 Char"/>
    <w:basedOn w:val="DefaultParagraphFont"/>
    <w:link w:val="Heading7"/>
    <w:rsid w:val="00F84744"/>
    <w:rPr>
      <w:rFonts w:ascii="Goudy Old Style" w:eastAsia="Times New Roman" w:hAnsi="Goudy Old Style" w:cs="Times New Roman"/>
      <w:b/>
      <w:color w:val="808000"/>
      <w:szCs w:val="20"/>
    </w:rPr>
  </w:style>
  <w:style w:type="character" w:customStyle="1" w:styleId="Heading9Char">
    <w:name w:val="Heading 9 Char"/>
    <w:basedOn w:val="DefaultParagraphFont"/>
    <w:link w:val="Heading9"/>
    <w:rsid w:val="00F84744"/>
    <w:rPr>
      <w:rFonts w:ascii="Times New Roman" w:eastAsia="Times New Roman" w:hAnsi="Times New Roman" w:cs="Times New Roman"/>
      <w:b/>
      <w:bCs/>
      <w:sz w:val="20"/>
      <w:szCs w:val="20"/>
    </w:rPr>
  </w:style>
  <w:style w:type="character" w:styleId="Hyperlink">
    <w:name w:val="Hyperlink"/>
    <w:basedOn w:val="DefaultParagraphFont"/>
    <w:semiHidden/>
    <w:rsid w:val="00F84744"/>
    <w:rPr>
      <w:color w:val="0000FF"/>
      <w:u w:val="single"/>
    </w:rPr>
  </w:style>
  <w:style w:type="paragraph" w:styleId="BalloonText">
    <w:name w:val="Balloon Text"/>
    <w:basedOn w:val="Normal"/>
    <w:link w:val="BalloonTextChar"/>
    <w:uiPriority w:val="99"/>
    <w:semiHidden/>
    <w:unhideWhenUsed/>
    <w:rsid w:val="00665547"/>
    <w:rPr>
      <w:rFonts w:ascii="Tahoma" w:hAnsi="Tahoma" w:cs="Tahoma"/>
      <w:sz w:val="16"/>
      <w:szCs w:val="16"/>
    </w:rPr>
  </w:style>
  <w:style w:type="character" w:customStyle="1" w:styleId="BalloonTextChar">
    <w:name w:val="Balloon Text Char"/>
    <w:basedOn w:val="DefaultParagraphFont"/>
    <w:link w:val="BalloonText"/>
    <w:uiPriority w:val="99"/>
    <w:semiHidden/>
    <w:rsid w:val="00665547"/>
    <w:rPr>
      <w:rFonts w:ascii="Tahoma" w:eastAsia="Times New Roman" w:hAnsi="Tahoma" w:cs="Tahoma"/>
      <w:sz w:val="16"/>
      <w:szCs w:val="16"/>
    </w:rPr>
  </w:style>
  <w:style w:type="paragraph" w:styleId="ListParagraph">
    <w:name w:val="List Paragraph"/>
    <w:basedOn w:val="Normal"/>
    <w:uiPriority w:val="34"/>
    <w:qFormat/>
    <w:rsid w:val="00FD646D"/>
    <w:pPr>
      <w:ind w:left="720"/>
      <w:contextualSpacing/>
    </w:pPr>
  </w:style>
  <w:style w:type="paragraph" w:styleId="EnvelopeAddress">
    <w:name w:val="envelope address"/>
    <w:basedOn w:val="Normal"/>
    <w:uiPriority w:val="99"/>
    <w:unhideWhenUsed/>
    <w:rsid w:val="00D1779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D1779F"/>
    <w:rPr>
      <w:rFonts w:asciiTheme="majorHAnsi" w:eastAsiaTheme="majorEastAsia" w:hAnsiTheme="majorHAnsi" w:cstheme="majorBidi"/>
    </w:rPr>
  </w:style>
  <w:style w:type="paragraph" w:styleId="NormalWeb">
    <w:name w:val="Normal (Web)"/>
    <w:basedOn w:val="Normal"/>
    <w:uiPriority w:val="99"/>
    <w:unhideWhenUsed/>
    <w:rsid w:val="00E063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3241">
      <w:bodyDiv w:val="1"/>
      <w:marLeft w:val="0"/>
      <w:marRight w:val="0"/>
      <w:marTop w:val="0"/>
      <w:marBottom w:val="0"/>
      <w:divBdr>
        <w:top w:val="none" w:sz="0" w:space="0" w:color="auto"/>
        <w:left w:val="none" w:sz="0" w:space="0" w:color="auto"/>
        <w:bottom w:val="none" w:sz="0" w:space="0" w:color="auto"/>
        <w:right w:val="none" w:sz="0" w:space="0" w:color="auto"/>
      </w:divBdr>
    </w:div>
    <w:div w:id="610280464">
      <w:bodyDiv w:val="1"/>
      <w:marLeft w:val="0"/>
      <w:marRight w:val="0"/>
      <w:marTop w:val="0"/>
      <w:marBottom w:val="0"/>
      <w:divBdr>
        <w:top w:val="none" w:sz="0" w:space="0" w:color="auto"/>
        <w:left w:val="none" w:sz="0" w:space="0" w:color="auto"/>
        <w:bottom w:val="none" w:sz="0" w:space="0" w:color="auto"/>
        <w:right w:val="none" w:sz="0" w:space="0" w:color="auto"/>
      </w:divBdr>
    </w:div>
    <w:div w:id="1169373270">
      <w:bodyDiv w:val="1"/>
      <w:marLeft w:val="0"/>
      <w:marRight w:val="0"/>
      <w:marTop w:val="0"/>
      <w:marBottom w:val="0"/>
      <w:divBdr>
        <w:top w:val="none" w:sz="0" w:space="0" w:color="auto"/>
        <w:left w:val="none" w:sz="0" w:space="0" w:color="auto"/>
        <w:bottom w:val="none" w:sz="0" w:space="0" w:color="auto"/>
        <w:right w:val="none" w:sz="0" w:space="0" w:color="auto"/>
      </w:divBdr>
    </w:div>
    <w:div w:id="19585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20.rs6.net/tn.jsp?f=001lyRTgOYzu_Bapyl5Xm0qsW771fYPVWvuAkFrzhGJS_sudNS3LR_5UtUDg1EVNFfO3sAHZOjw6qzFQVHcOQ-mdNnc-H4nmxHrOiqUVEVaRkTSkEpvDJ6ukZ2hBv-uHAL6tdH7j_tiGUa7THxCbaQQIDx0fHxrjQRmBYLPHQd_8FxUeDqei67UWA==&amp;c=9RTl8vHJUM3bAFQkHQB96Xno6lVh_jIrg3VFMIUxK1Y5Nchh_8nNpg==&amp;ch=LSqUwF598KJSUkslgNhNxSKokWSNIqZZnevWTGeQW0L0sAuuMHqjQg==__;!!J30X0ZrnC1oQtbA!cOwent-Ll3ZDDrKGx_mNj0eBpsGb0LF3gL2eRpcxaOvexSak1QKCzaexf7CtNSYArSJP7GiGjZx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x@irvingtonnj.org" TargetMode="External"/><Relationship Id="rId12" Type="http://schemas.openxmlformats.org/officeDocument/2006/relationships/hyperlink" Target="mailto:tax@irvington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VINGTON.NET" TargetMode="External"/><Relationship Id="rId11" Type="http://schemas.openxmlformats.org/officeDocument/2006/relationships/hyperlink" Target="https://njdca-housing.dynamics365portals.us/enUS/dcaid-services/" TargetMode="External"/><Relationship Id="rId5" Type="http://schemas.openxmlformats.org/officeDocument/2006/relationships/image" Target="media/image1.jpeg"/><Relationship Id="rId10" Type="http://schemas.openxmlformats.org/officeDocument/2006/relationships/hyperlink" Target="https://urldefense.com/v3/__https:/r20.rs6.net/tn.jsp?f=001lyRTgOYzu_Bapyl5Xm0qsW771fYPVWvuAkFrzhGJS_sudNS3LR_5UheQhe4A_AFSnK0PBQP_Fdq188ni2BpcdbB4VM-fa9XPM5c9kmOQbg9xU5wOJo2uRoZuSxyN0Y9NX0WFbuLC03D-Hc78mVA-IhSK3J1LtpEQKap4nar6_4FvdELrGl5Y6DEpxNsglwXDZux3WRj690I=&amp;c=9RTl8vHJUM3bAFQkHQB96Xno6lVh_jIrg3VFMIUxK1Y5Nchh_8nNpg==&amp;ch=LSqUwF598KJSUkslgNhNxSKokWSNIqZZnevWTGeQW0L0sAuuMHqjQg==__;!!J30X0ZrnC1oQtbA!cOwent-Ll3ZDDrKGx_mNj0eBpsGb0LF3gL2eRpcxaOvexSak1QKCzaexf7CtNSYArSJP7N9Oir7E$" TargetMode="External"/><Relationship Id="rId4" Type="http://schemas.openxmlformats.org/officeDocument/2006/relationships/webSettings" Target="webSettings.xml"/><Relationship Id="rId9" Type="http://schemas.openxmlformats.org/officeDocument/2006/relationships/hyperlink" Target="https://njdca-housing.dynamics365portals.us/lihwapfa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CharactersWithSpaces>
  <SharedDoc>false</SharedDoc>
  <HLinks>
    <vt:vector size="6" baseType="variant">
      <vt:variant>
        <vt:i4>5898248</vt:i4>
      </vt:variant>
      <vt:variant>
        <vt:i4>0</vt:i4>
      </vt:variant>
      <vt:variant>
        <vt:i4>0</vt:i4>
      </vt:variant>
      <vt:variant>
        <vt:i4>5</vt:i4>
      </vt:variant>
      <vt:variant>
        <vt:lpwstr>http://www.irvington.net/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peafford</dc:creator>
  <cp:keywords/>
  <dc:description/>
  <cp:lastModifiedBy>Tyrone Young</cp:lastModifiedBy>
  <cp:revision>2</cp:revision>
  <cp:lastPrinted>2021-10-14T16:59:00Z</cp:lastPrinted>
  <dcterms:created xsi:type="dcterms:W3CDTF">2022-05-03T10:44:00Z</dcterms:created>
  <dcterms:modified xsi:type="dcterms:W3CDTF">2022-05-03T10:44:00Z</dcterms:modified>
</cp:coreProperties>
</file>